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4F4ABF">
        <w:rPr>
          <w:b/>
          <w:i/>
        </w:rPr>
        <w:t>«</w:t>
      </w:r>
      <w:r w:rsidR="004F4ABF" w:rsidRPr="004F4ABF">
        <w:rPr>
          <w:b/>
        </w:rPr>
        <w:t>Выполнение комплекса работ по устройству кровли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6B12FB" w:rsidRPr="00F9314A" w:rsidRDefault="006B12FB" w:rsidP="006B12F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601" w:type="dxa"/>
        <w:tblLook w:val="04A0" w:firstRow="1" w:lastRow="0" w:firstColumn="1" w:lastColumn="0" w:noHBand="0" w:noVBand="1"/>
      </w:tblPr>
      <w:tblGrid>
        <w:gridCol w:w="704"/>
        <w:gridCol w:w="6804"/>
        <w:gridCol w:w="1629"/>
        <w:gridCol w:w="1527"/>
        <w:gridCol w:w="1703"/>
        <w:gridCol w:w="1520"/>
        <w:gridCol w:w="1701"/>
        <w:gridCol w:w="13"/>
      </w:tblGrid>
      <w:tr w:rsidR="004F4ABF" w:rsidRPr="00245C1E" w:rsidTr="004F4ABF">
        <w:trPr>
          <w:gridAfter w:val="1"/>
          <w:wAfter w:w="13" w:type="dxa"/>
          <w:trHeight w:val="9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 xml:space="preserve">№ </w:t>
            </w:r>
            <w:r w:rsidRPr="00245C1E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ABF" w:rsidRPr="00245C1E" w:rsidRDefault="004F4ABF" w:rsidP="00246997">
            <w:pPr>
              <w:rPr>
                <w:b/>
                <w:sz w:val="20"/>
                <w:szCs w:val="20"/>
              </w:rPr>
            </w:pPr>
            <w:r w:rsidRPr="00245C1E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ABF" w:rsidRPr="00245C1E" w:rsidRDefault="004F4ABF" w:rsidP="00246997">
            <w:pPr>
              <w:rPr>
                <w:b/>
                <w:sz w:val="20"/>
                <w:szCs w:val="20"/>
              </w:rPr>
            </w:pPr>
            <w:r w:rsidRPr="00245C1E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BF" w:rsidRPr="00245C1E" w:rsidRDefault="004F4ABF" w:rsidP="00246997">
            <w:pPr>
              <w:rPr>
                <w:b/>
                <w:sz w:val="20"/>
                <w:szCs w:val="20"/>
              </w:rPr>
            </w:pPr>
            <w:r w:rsidRPr="00245C1E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4F4ABF" w:rsidRPr="00245C1E" w:rsidTr="004F4ABF">
        <w:trPr>
          <w:gridAfter w:val="1"/>
          <w:wAfter w:w="13" w:type="dxa"/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F4ABF" w:rsidRPr="00245C1E" w:rsidTr="004F4ABF">
        <w:trPr>
          <w:trHeight w:val="33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245C1E" w:rsidRDefault="004F4ABF" w:rsidP="00246997">
            <w:pPr>
              <w:jc w:val="center"/>
              <w:rPr>
                <w:b/>
                <w:bCs/>
                <w:sz w:val="20"/>
                <w:szCs w:val="20"/>
              </w:rPr>
            </w:pPr>
            <w:r w:rsidRPr="004F4ABF">
              <w:rPr>
                <w:b/>
                <w:bCs/>
                <w:sz w:val="20"/>
                <w:szCs w:val="20"/>
              </w:rPr>
              <w:t>Кровля над жилыми помещениями (проект 20001-1--АР2 лист 14, 20001-1-АС от   10.03.2025 - листы 21,21,22,23,24,25,26)</w:t>
            </w:r>
          </w:p>
        </w:tc>
      </w:tr>
      <w:tr w:rsidR="004F4ABF" w:rsidRPr="00245C1E" w:rsidTr="004F4ABF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пароизоляции из полиэтиленовой пленки в один слой насухо  (с учетом заведения на высоту утепления)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536,9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Утепление покрытий плитами: ППС-35  (толщиной 150мм)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521,2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Утепление покрытий: керамзитом (30...315)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89,9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  <w:r w:rsidRPr="00245C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армированных выравнивающих стяжек: цементно-песчаных толщиной 40мм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521,2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558,05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521,2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147,4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герметизации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147,4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кровель плоских из наплавляемых материалов: в один слой (вокруг воронок)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0,8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trHeight w:val="33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ABF">
              <w:rPr>
                <w:b/>
                <w:bCs/>
                <w:sz w:val="20"/>
                <w:szCs w:val="20"/>
              </w:rPr>
              <w:t>Кровля машинного помещения  (проект 20001-1--АР2 лист 14, 20001-1-АС от 10.03.2025 - листы 21,21,22,23,24,25,26)</w:t>
            </w: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пароизоляции из полиэтиленовой пленки в один слой насухо (с учетом заведения на высоту утепления)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77,3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Утепление покрытий плитами: ППС-35  (толщиной 120мм)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Утепление покрытий: керамзитом (30...270)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10,95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армированных выравнивающих стяжек цементно-песчаных толщиной 40мм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82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герметизации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желобов: подвесных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5,4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Установка воронок сливных диаметром: 150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шт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Водосточные трубы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2,6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4F4ABF">
        <w:trPr>
          <w:trHeight w:val="33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245C1E" w:rsidRDefault="004F4ABF" w:rsidP="004F4AB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ABF">
              <w:rPr>
                <w:b/>
                <w:bCs/>
                <w:sz w:val="20"/>
                <w:szCs w:val="20"/>
              </w:rPr>
              <w:t>Вентшахты на кровле (проект 20001-1--АР2 лист 14, 20001-1-АС от 10.03.2025 - листы 21,21,22,23,24,25,26)</w:t>
            </w:r>
          </w:p>
        </w:tc>
      </w:tr>
      <w:tr w:rsidR="004F4ABF" w:rsidRPr="00245C1E" w:rsidTr="004F4ABF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выравнивающих стяжек: цементно-песчаных толщиной 20...40мм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44,1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323939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44,1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323939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44,1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323939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Устройство мелких покрытий (брандмауэры, парапеты, свесы и т.п.) из листовой оцинкованной стали (Д1)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323939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21,06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323939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Штукатурка по сетке без устройства каркаса: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210,6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F4ABF" w:rsidRPr="00245C1E" w:rsidTr="00323939">
        <w:trPr>
          <w:gridAfter w:val="1"/>
          <w:wAfter w:w="13" w:type="dxa"/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245C1E" w:rsidRDefault="004F4ABF" w:rsidP="004F4ABF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ABF" w:rsidRPr="004F4ABF" w:rsidRDefault="004F4ABF" w:rsidP="004F4ABF">
            <w:pPr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BF" w:rsidRPr="004F4ABF" w:rsidRDefault="004F4ABF" w:rsidP="004F4ABF">
            <w:pPr>
              <w:jc w:val="center"/>
              <w:rPr>
                <w:sz w:val="20"/>
                <w:szCs w:val="20"/>
              </w:rPr>
            </w:pPr>
            <w:r w:rsidRPr="004F4ABF">
              <w:rPr>
                <w:sz w:val="20"/>
                <w:szCs w:val="20"/>
              </w:rPr>
              <w:t>210,6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F4ABF" w:rsidRPr="00245C1E" w:rsidRDefault="004F4ABF" w:rsidP="004F4AB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6B12FB" w:rsidRDefault="006B12FB" w:rsidP="006B12FB">
      <w:pPr>
        <w:tabs>
          <w:tab w:val="left" w:pos="360"/>
        </w:tabs>
        <w:jc w:val="both"/>
      </w:pPr>
    </w:p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4F4AB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4F4ABF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60 рабочих дней 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4F4ABF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4F4ABF">
              <w:rPr>
                <w:rFonts w:eastAsiaTheme="minorHAnsi"/>
                <w:i/>
                <w:color w:val="5B9BD5" w:themeColor="accent1"/>
                <w:lang w:eastAsia="en-US"/>
              </w:rPr>
              <w:t>60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4F4ABF">
              <w:rPr>
                <w:rFonts w:eastAsiaTheme="minorHAnsi"/>
                <w:i/>
                <w:color w:val="5B9BD5" w:themeColor="accent1"/>
              </w:rPr>
              <w:t>после получения разрешения на ввод объекта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  <w:r w:rsidR="004F4ABF">
              <w:t xml:space="preserve"> </w:t>
            </w:r>
            <w:r w:rsidR="004F4ABF" w:rsidRPr="004F4ABF">
              <w:t>(требуется лишь в случае, если предусмотрены работы по теплоизоляции (утеплению) строительных конструкций и оборудования, а также антисептированию деревянных конструкций</w:t>
            </w:r>
            <w:r w:rsidR="004F4ABF">
              <w:t>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4F4ABF" w:rsidP="00663F5D">
            <w:pPr>
              <w:autoSpaceDE w:val="0"/>
              <w:autoSpaceDN w:val="0"/>
              <w:adjustRightInd w:val="0"/>
              <w:spacing w:line="276" w:lineRule="auto"/>
            </w:pPr>
            <w:r w:rsidRPr="004F4ABF">
              <w:t xml:space="preserve"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  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97" w:rsidRDefault="00E91E97">
      <w:r>
        <w:separator/>
      </w:r>
    </w:p>
  </w:endnote>
  <w:endnote w:type="continuationSeparator" w:id="0">
    <w:p w:rsidR="00E91E97" w:rsidRDefault="00E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97" w:rsidRDefault="00E91E97">
      <w:r>
        <w:separator/>
      </w:r>
    </w:p>
  </w:footnote>
  <w:footnote w:type="continuationSeparator" w:id="0">
    <w:p w:rsidR="00E91E97" w:rsidRDefault="00E9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15988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198D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C1E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A7861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D496F"/>
    <w:rsid w:val="004D76B9"/>
    <w:rsid w:val="004E43BB"/>
    <w:rsid w:val="004E6882"/>
    <w:rsid w:val="004F49B6"/>
    <w:rsid w:val="004F4ABF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12FB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A7BF6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1E97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DAB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553AA19-A61F-484C-A72B-46435014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102</cp:revision>
  <cp:lastPrinted>2020-10-12T13:22:00Z</cp:lastPrinted>
  <dcterms:created xsi:type="dcterms:W3CDTF">2024-08-02T12:59:00Z</dcterms:created>
  <dcterms:modified xsi:type="dcterms:W3CDTF">2025-08-21T08:53:00Z</dcterms:modified>
</cp:coreProperties>
</file>